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Osta Fluke-lämpökamera*, saat linssin KAUPAN PÄÄLLE</w:t>
      </w:r>
      <w:r>
        <w:rPr>
          <w:rFonts w:ascii="Times New Roman" w:hAnsi="Times New Roman"/>
          <w:sz w:val="20"/>
          <w:szCs w:val="20"/>
        </w:rPr>
        <w:t xml:space="preserve"> [FLK-LENS/TELE2 -teleinfrapunalinssi-4335350 tai FLK-LENS/WIDE2 -laajakulmainfrapunalinssi-4335361]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Näin saat ilmaisen linssisi Flukelta:</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Osta mikä tahansa kampanjaan kuuluva Fluke-lämpökameratuote 16. joulukuuta 2020 ja 12. helmikuuta 2021 välisenä aikana. Kampanjaan kuuluvat Fluke-lämpökameratuotteet:  Fluke Ti300+, Fluke 401Pro, Fluke 480Pro, Fluke TiX501 ja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Ostokset on tehtävä valtuutetuilta Fluke-jälleenmyyjiltä Isossa-Britanniassa, EU:ssa, Lähi-Idässä tai Afrikassa (pois lukien Venäjä, IVY-maat ja Turkki).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Ostosta on oltava todiste joko kuitin tai laskun muodossa. </w:t>
      </w:r>
      <w:bookmarkStart w:id="0" w:name="_Hlk29220021"/>
      <w:r>
        <w:rPr>
          <w:rFonts w:ascii="Times New Roman" w:hAnsi="Times New Roman"/>
          <w:sz w:val="20"/>
          <w:szCs w:val="20"/>
        </w:rPr>
        <w:t>Pakkauslomakkeet, ostotilaukset tai tilausvahvistukset eivät ole hyväksyttäviä todisteita ostosta.</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Muut kuin kampanjaan kuuluvat tuotteet EIVÄT oikeuta kampanjatarjoukseen.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Jos kyseessä on verkko-ostos, kuljetusliikkeen, toimituspäivämäärän ja sähköisen seurantatunnuksen sisältävä toimitustodistus on esitettävä.</w:t>
      </w:r>
    </w:p>
    <w:p w14:paraId="45972288" w14:textId="548CB1B0"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Lunasta maksuton Fluke-linssisi verkossa! Käy osoitteessa</w:t>
      </w:r>
      <w:r w:rsidR="00462C57">
        <w:rPr>
          <w:rFonts w:ascii="Times New Roman" w:hAnsi="Times New Roman"/>
          <w:sz w:val="20"/>
          <w:szCs w:val="20"/>
        </w:rPr>
        <w:t xml:space="preserve">: </w:t>
      </w:r>
      <w:hyperlink r:id="rId11" w:history="1">
        <w:r w:rsidR="00462C57" w:rsidRPr="006E06CE">
          <w:rPr>
            <w:rStyle w:val="Hyperlink"/>
            <w:rFonts w:ascii="Times New Roman" w:hAnsi="Times New Roman"/>
            <w:sz w:val="20"/>
            <w:szCs w:val="20"/>
          </w:rPr>
          <w:t>www.fluke.fi/freelens</w:t>
        </w:r>
      </w:hyperlink>
      <w:r w:rsidR="00462C57">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Nauti uudesta Fluke-linssistäsi!</w:t>
      </w:r>
    </w:p>
    <w:p w14:paraId="7F7AA966" w14:textId="351976F6" w:rsidR="008E5133" w:rsidRPr="004C73F4" w:rsidRDefault="00B90D1B" w:rsidP="00462C57">
      <w:pPr>
        <w:ind w:left="270"/>
        <w:rPr>
          <w:rStyle w:val="a-size-large"/>
          <w:rFonts w:ascii="Times New Roman" w:hAnsi="Times New Roman" w:cs="Times New Roman"/>
          <w:sz w:val="20"/>
          <w:szCs w:val="20"/>
        </w:rPr>
      </w:pPr>
      <w:r>
        <w:rPr>
          <w:rFonts w:ascii="Times New Roman" w:hAnsi="Times New Roman"/>
          <w:sz w:val="20"/>
          <w:szCs w:val="20"/>
        </w:rPr>
        <w:t xml:space="preserve">*Erillisiä kampanjaehtoja sovelletaan. Osallistumalla tähän kampanjaan hyväksyt sen ehdot.  Lue kampanjaehdot verkkosivulta </w:t>
      </w:r>
      <w:hyperlink r:id="rId12" w:history="1">
        <w:r w:rsidR="00462C57" w:rsidRPr="006E06CE">
          <w:rPr>
            <w:rStyle w:val="Hyperlink"/>
            <w:rFonts w:ascii="Times New Roman" w:hAnsi="Times New Roman"/>
            <w:sz w:val="20"/>
            <w:szCs w:val="20"/>
          </w:rPr>
          <w:t>www.fluke.fi/freelens</w:t>
        </w:r>
      </w:hyperlink>
      <w:r w:rsidR="00462C57">
        <w:rPr>
          <w:rFonts w:ascii="Times New Roman" w:hAnsi="Times New Roman"/>
          <w:sz w:val="20"/>
          <w:szCs w:val="20"/>
        </w:rPr>
        <w:t xml:space="preserve"> </w:t>
      </w: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Kampanjaehdot</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Kampanjan kuvaus</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Osana tätä kampanjaa (</w:t>
      </w:r>
      <w:r>
        <w:rPr>
          <w:rFonts w:ascii="Times New Roman" w:hAnsi="Times New Roman"/>
          <w:sz w:val="20"/>
          <w:szCs w:val="20"/>
          <w:u w:val="single"/>
        </w:rPr>
        <w:t>kampanja</w:t>
      </w:r>
      <w:r>
        <w:rPr>
          <w:rFonts w:ascii="Times New Roman" w:hAnsi="Times New Roman"/>
          <w:sz w:val="20"/>
          <w:szCs w:val="20"/>
        </w:rPr>
        <w:t>) kampanja-ajan (määritetty osiossa 3 alla) aikana soveltuvat loppukäyttäjäasiakkaat, jotka täyttävät kaikki näissä ehdoissa asetetut kampanjakelvollisuuden ehdot, saavat Fluke-linssin alla määritettyjen ehtojen mukaan. Kampanjan mukaisesti Fluke B.V:n tai sen Fluke-tuotemerkin alla toimivien tytäryhtiöiden (”</w:t>
      </w:r>
      <w:r>
        <w:rPr>
          <w:rFonts w:ascii="Times New Roman" w:hAnsi="Times New Roman"/>
          <w:sz w:val="20"/>
          <w:szCs w:val="20"/>
          <w:u w:val="single"/>
        </w:rPr>
        <w:t>sponsori</w:t>
      </w:r>
      <w:r>
        <w:rPr>
          <w:rFonts w:ascii="Times New Roman" w:hAnsi="Times New Roman"/>
          <w:sz w:val="20"/>
          <w:szCs w:val="20"/>
        </w:rPr>
        <w:t xml:space="preserve">”) soveltuvat loppukäyttäjäasiakkaat saavat valita yhden Fluke-linssin seuraavista: (i) </w:t>
      </w:r>
      <w:r>
        <w:t>FLK-LENS/TELE2 -telelämpökuvalinssi-4335350 tai FLK-LENS/WIDE2-laajakulmainfrapunalinssi-4335361</w:t>
      </w:r>
      <w:r>
        <w:rPr>
          <w:rFonts w:ascii="Times New Roman" w:hAnsi="Times New Roman"/>
          <w:sz w:val="20"/>
          <w:szCs w:val="20"/>
        </w:rPr>
        <w:t xml:space="preserve"> (”</w:t>
      </w:r>
      <w:r>
        <w:rPr>
          <w:rFonts w:ascii="Times New Roman" w:hAnsi="Times New Roman"/>
          <w:sz w:val="20"/>
          <w:szCs w:val="20"/>
          <w:u w:val="single"/>
        </w:rPr>
        <w:t>lahja</w:t>
      </w:r>
      <w:r>
        <w:rPr>
          <w:rFonts w:ascii="Times New Roman" w:hAnsi="Times New Roman"/>
          <w:sz w:val="20"/>
          <w:szCs w:val="20"/>
        </w:rPr>
        <w:t>”) ostaessaan jonkin alla olevista kampanjaan kuuluvista Fluke-tuotteista:</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”Fluke-tuotteet” tarkoittavat mitä tahansa alla luetelluista Fluk</w:t>
      </w:r>
      <w:r>
        <w:rPr>
          <w:rFonts w:ascii="Times New Roman" w:hAnsi="Times New Roman"/>
          <w:sz w:val="20"/>
          <w:szCs w:val="20"/>
        </w:rPr>
        <w:t xml:space="preserve">e-tuotteista: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Malli</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Kuvaus</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Tuotenumero</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-lämpökamera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-lämpökamera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-lämpökamera,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-lämpökamera,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‑lämpökamera,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‑lämpökamera,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TiX501 -lämpökamera,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TiX501 -lämpökamera,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Lämpökamera,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Lämpökamera,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Tämä sulkee pois tarkemmin ottaen kaikki muut Fluke-tuotteet, mukaan lukien muun muassa Fluke IG -tuotteet, joita ei luetella yllä, sekä Fluke Calibration-, Fluke Networks-, Fluke Biomedical, Beha-Amprobe-, Pomona-, Comark-, eMaint-ohjelmisto- ja Pacific Laser Systems -tuotteet.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Osallistumisoikeus ja kampanja-aika</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Tämän kampanjan tarkoituksia varten asiakkaan on oltava loppukäyttäjä, asuttava Isossa-Britanniassa, EU:ssa, Lähi-Idässä tai Afrikassa (pois lukien Venäjä, IVY-maat ja Turkki).  Jotta asiakas olisi oikeutettu osallistumaan tähän kampanjaan, hänen on ostettava Fluke-tuote kampanja-aikana. Kampanja-aika alkaa 16. joulukuuta 2020 klo 00:00 (CET) ja päättyy 12. helmikuuta 2021 klo 23:59 (CET) (”</w:t>
      </w:r>
      <w:r>
        <w:rPr>
          <w:rFonts w:ascii="Times New Roman" w:hAnsi="Times New Roman"/>
          <w:sz w:val="20"/>
          <w:szCs w:val="20"/>
          <w:u w:val="single"/>
        </w:rPr>
        <w:t>kampanja-aika</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Asiakkaalla on oltava ostosta lasku/kuitti, jossa näkyy kampanja-aikaan kuuluva Fluke-tuotteen ostopäivä. Järjestäjän tietokone on kampanjan virallinen ajanottoväline. Kampanja koskee vain kampanja-aikana tehtyjä ostoja.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Osallistumaan oikeutetut asiakkaat voivat lunastaa edellä annetuista vaihtoehdoista tai ajoittain asiakkaalle tarjotuista vaihtoehdoista yhden (1) valitsemansa Fluke-tuotteen, joka vastaa asiakkaan Fluke-tuotteesta kampanja-aikana oston yhteydessä maksamaa summaa</w:t>
      </w:r>
      <w:bookmarkStart w:id="1" w:name="_Hlk51077355"/>
      <w:r>
        <w:rPr>
          <w:rFonts w:ascii="Times New Roman" w:hAnsi="Times New Roman"/>
          <w:sz w:val="20"/>
          <w:szCs w:val="20"/>
        </w:rPr>
        <w:t>(pois lukien ALV ja muut myyntiverot, kuljetus-/käsittelymaksut ja muut lisämaksut)</w:t>
      </w:r>
      <w:bookmarkEnd w:id="1"/>
      <w:r>
        <w:rPr>
          <w:rFonts w:ascii="Times New Roman" w:hAnsi="Times New Roman"/>
          <w:sz w:val="20"/>
          <w:szCs w:val="20"/>
        </w:rPr>
        <w:t xml:space="preserve">. Jos laskuissa on näkyvissä muita kuin Fluke-tuotteita Fluke-tuotteen/-tuotteiden lisäksi, vain Fluke-tuotteista muodostuva hinta huomioidaan lahjan soveltuvuuden määrittämisessä.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Kampanjan osallistumisohjeet</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Saadakseen lahjan osallistumiseen oikeutettujen asiakkaiden on toimittava alla olevien ohjeiden mukaan: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01B57873"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Asiakkaiden on jätettävä pyyntö verkkorekisteröitymislomakkeen kautta osoitteessa</w:t>
      </w:r>
      <w:r w:rsidR="00462C57">
        <w:rPr>
          <w:rFonts w:ascii="Times New Roman" w:hAnsi="Times New Roman"/>
          <w:sz w:val="20"/>
          <w:szCs w:val="20"/>
        </w:rPr>
        <w:t xml:space="preserve"> </w:t>
      </w:r>
      <w:hyperlink r:id="rId13" w:history="1">
        <w:r w:rsidR="00462C57" w:rsidRPr="006E06CE">
          <w:rPr>
            <w:rStyle w:val="Hyperlink"/>
            <w:rFonts w:ascii="Times New Roman" w:hAnsi="Times New Roman"/>
            <w:sz w:val="20"/>
            <w:szCs w:val="20"/>
          </w:rPr>
          <w:t>www.fluke.fi/freelens</w:t>
        </w:r>
      </w:hyperlink>
      <w:r w:rsidR="00462C57">
        <w:rPr>
          <w:rFonts w:ascii="Times New Roman" w:hAnsi="Times New Roman"/>
          <w:sz w:val="20"/>
          <w:szCs w:val="20"/>
        </w:rPr>
        <w:t xml:space="preserve"> </w:t>
      </w:r>
      <w:r>
        <w:rPr>
          <w:rFonts w:ascii="Times New Roman" w:hAnsi="Times New Roman"/>
          <w:sz w:val="20"/>
          <w:szCs w:val="20"/>
        </w:rPr>
        <w:t xml:space="preserve">. Kampanjalomake on täytettävä kokonaan ja sen mukana on lähetettävä selkeä, lukukelpoinen skannattu kuva kampanja-aikana ostetun Fluke-tuotteen kuitista todisteeksi ostosta. Pakkauslomakkeet, ostotilaukset tai tilausvahvistukset eivät ole hyväksyttäviä todisteita ostosta. Tämän kampanja-ajan ulkopuolella päivätyt laskut eivät ole kelvollisia, ja niitä ei huomioida. Ostotodistuksen lisäksi asiakkaan osoite on pakollinen lahjan saamiseen vaadittava tieto.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Asiakkaiden on valittava yksi lahja verkkorekisteröintilomakkeessa edellä ensimmäisessä kappaleessa mainituista kahdesta vaihtoehdosta.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Asiakkaat voivat jättää vain yhden (1) lahjahakemuksen Fluke-tuotetta kohti. Laskuja ei voi käyttää yhdessä tai käyttää useammin kuin kerran.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Järjestäjä ottaa kelvollisia hakemuksia vastaan 15. maaliskuuta 2021 asti (”</w:t>
      </w:r>
      <w:r>
        <w:rPr>
          <w:rFonts w:ascii="Times New Roman" w:hAnsi="Times New Roman"/>
          <w:sz w:val="20"/>
          <w:szCs w:val="20"/>
          <w:u w:val="single"/>
        </w:rPr>
        <w:t>hakemusten eräpäivä</w:t>
      </w:r>
      <w:r>
        <w:rPr>
          <w:rFonts w:ascii="Times New Roman" w:hAnsi="Times New Roman"/>
          <w:sz w:val="20"/>
          <w:szCs w:val="20"/>
        </w:rPr>
        <w:t>”). Tämän päivämäärän jälkeen saapuneet hakemukset hylätään kelpaamattomina.</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Järjestäjä tarkistaa lähetetyt kuvat laskuista, lahjavalinnan sekä lomakkeet. Jos lomakkeessa on epäjohdonmukaisuuksia, kuten Fluke-tuotteen ostamatta jääminen, sponsorilla on oikeus oman harkintansa mukaisesti määrittää asiakkaan soveltuvuuden lahjan saamiseen. Jos asiakkaan hakemus ei täytä näitä kampanjaehtoja tai on muuten lukukelvoton, järjestäjä ilmoittaa tästä asiakkaalle.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Järjestäjä tai sen edustajat lähettävät Lahjan asiakkaan antamaan osoitteeseen 45 päivän sisällä hakemusten eräpäivästä.</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Jos asiakas ei saa ilmaista lahjaa, hänen on ilmoitettava siitä viipymättä järjestäjälle, viimeistään 30. huhtikuuta 2021 mennessä. Järjestäjä päättää itse, vastaako se tämän päivän jälkeen vastaanotettuihin ilmoituksiin saapumattomista lahjoista.</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Kampanjan muut rajoitukset ja ehdot</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Tämä kampanja on itsenäinen kampanja, eikä sitä voi yhdistää millään tavalla muihin kampanjoihin, tarjouksiin, alennuksiin tai kuponkeihin. Lahjaa ei voi saada muista palveluista tai ostoksista, eikä sitä voi yhdistää muihin erikoistarjouksiin, kampanjoihin tai sopimuksiin.</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Järjestäjä tarkistaa asiakkaan ja kaikki asiakkaan tämän kampanjan yhteydessä järjestäjälle lähettämät materiaalit oman harkintansa mukaan. Järjestäjä voi hylätä omalla päätöksellään kaikki kampanjaan liittyvät lähetetyt materiaalit, jotka eivät jollakin tavalla täytä kampanjan ehtoja, ja asiakas voi menettää osallistumisoikeutensa kampanjaan.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Tähän kampanjaan osallistuvat henkilöt, jotka ostavat Fluke-tuotteita työnantajalleen tai tämän puolesta, suostuvat toimittamaan tämän kampanjan mukaisesti mahdollisesti myönnetyn lahjan pikaisesti työnantajalleen ja toimittamaan pyydettäessä todisteen lahjan toimittamisesta. Osallistujat suostuvat myös noudattamaan työnantajansa lahjojen vastaanottamista koskevia käytäntöjä.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Järjestäjän, sen emoyhtiön, tytäryhtiöiden, jälleenmyyjien ja edustajien työntekijät, (ala-)jälleenmyyjät ja heidän edustajansa, päälliköt ja toimihenkilöt sekä heidän perheensä (vanhemmat, sisarukset, lapset ja puolisot) ja samassa taloudessa asuvat henkilöt (sukulaiset tai ei) eivät saa osallistua tähän kampanjaan. Lisäksi kilpailevan työkalunvalmistajan tai jälleenmyyjän työntekijät, toimihenkilöt, päälliköt, edustajat tai jälleenmyyjät eivät saa osallistua kampanjaan. Lain mukaan seuraavat eivät ole oikeutettuja osallistumaan: vierasmaalaisen hallituksen tai hallituselimen tai julkisen kansainvälisen järjestön työntekijät; henkilöt, jotka toimivat virallisesti tällaisen hallituselimen tai järjestön puolesta tai sen nimissä; valtion omistamien tai ohjaamien yritysten työntekijät sekä henkilöt, jotka tukevat poliittista puoluetta, puolueen virkamiehiä tai ehdokkaita. Tämä kampanja ei koske myöskään sellaisia terveydenhuollon ammattilaisia, jotka ovat a) yksityishenkilöitä (tai yksiköitä), jotka osallistuvat terveydenhuoltopalvelujen tarjoamiseen potilaille, tai b) yksityishenkilöitä (tai yksiköitä) jotka ostavat, vuokraavat, suosittelevat, käyttävät, järjestävät ostettavaksi tai vuokrattavaksi tai määräävät potilaille järjestäjän lääketieteellisiä tuotteita tai palveluja terveydenhuollon ammattilaisten puolesta, mukaan lukien lääkäreiden myyntiedustajat, lääkäriklinikoiden johtajat ja terveydenhuoltoyhtiöiden osto-organisaatioiden johtohenkilöt.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Vastuuvapauslauseke</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Järjestäjä ja sen emoyhtiöt tai tytäryhtiöt sekä niiden johtajat, toimihenkilöt, ammatilliset neuvonantajat, jälleenmyyjät, edustajat, työntekijät ja toimitsijat (yhteisnimikkeellä </w:t>
      </w:r>
      <w:r>
        <w:rPr>
          <w:rFonts w:ascii="Times New Roman" w:hAnsi="Times New Roman"/>
          <w:sz w:val="20"/>
          <w:szCs w:val="20"/>
          <w:u w:val="single"/>
        </w:rPr>
        <w:t>vapautetut osapuolet</w:t>
      </w:r>
      <w:r>
        <w:rPr>
          <w:rFonts w:ascii="Times New Roman" w:hAnsi="Times New Roman"/>
          <w:sz w:val="20"/>
          <w:szCs w:val="20"/>
        </w:rPr>
        <w:t xml:space="preserve">) eivät ole millään tavalla vastuussa seuraavista: (a) kampanjaan liittyvät myöhästyneet, kadonneet, väärälle henkilölle päätyneet, vääristyneet tai vahingoittuneet viestit, lähetykset tai lunastuspyynnöt; (b) puhelinta, sähkölaitteita, laitteistoja, ohjelmistoja, verkkoa, internetiä tai muita tietokoneita tai viestintää koskevat, kampanjaan liittyvät toimintahäiriöt tai -katkot; (c) kaikki kampanjan keskeytykset, vammat, vauriot tai menetykset, jotka eivät ole järjestäjän tai valtuuttamattoman henkilön toimesta tai muun puuttumisen avulla estettävien tapahtumien seurausta, tai (d) kampanjan materiaaleihin liittyvät kirjoitus- tai painovirheet.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Vapautus vastuusta ja vahingonkorvausvastuusta</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Ellei laki toisin määrää, asiakas antaa kampanjaan osallistumalla kaikille vapautetuille osapuolille vastuuvapauden kaikista suorista, erityisistä, sattumanvaraisista tai aiheutuvista vastuista, velvoitteista, vaurioista, vaateista, haasteista, toimenpiteistä, kuluista ja kaikenlaisista menetyksistä ja vaurioista, kuten kaikista verovastuista tai mahdollisuuksien menettämisistä, joita tähän kampanjaan ja sen tarjouksiin liittyville vapautetuille osapuolille voidaan asettaa tai joista he voivat joutua osallisiksi. Näihin voivat kuulua esimerkiksi seuraaviin seikkoihin liittyvät tai niistä aiheutuvat vaateet: (a) kaikki tekniset ongelmat tai laitteiden viat (jotka ovat tai eivät ole järjestäjän hallittavissa); (b) kaikki varkaudet, valtuuttamattomat käytöt tai kolmannen osapuolen aiheuttamat häiriöt, (c) kaikki myöhästyneet, hävinneet, vaurioituneet tai väärälle henkilölle (järjestäjän vastaanottamisen jälkeen tai sitä ennen, järjestäjän hallinnassa tai ei) joutuneet korvauspyynnöt (d) kaikki postipalveluiden aiheuttamat vauriot; (e) kaikki poikkeukset näissä kampanjaehdoissa mainituista tuotteen arvoista; (f) kaikki osallistujalle koituvat verovastuut tai (g) kampanjan aikana tarjottavien tuotteiden käyttö tai väärinkäyttö.</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Muut</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Kampanjaa sekä sen ehtoja hallinnoidaan ja tulkitaan sponsorin sijaintialueen lakien mukaisesti huomioimatta ristiriitoja tai oikeusistuimen paikan valintaan liittyviä ehtoja, jotka voivat viitata minkä tahansa termin tulkintaan toisten tuomiovaltojen laeissa. Kaikki tätä kampanjaa ja näitä ehtoja koskevat oikeustoimet voidaan tuoda vain sponsorin sijaintialueella sijaitsevien alueellisten ja valtion tason oikeusistuimiin ja tällaisessa tilanteessa molemmat osapuolet suostuvat ilman erillistä suostumusta näiden oikeusistuinten tuomiovaltaan. Jos mitään näiden ehtojen osaa pidetään laittomana tai laillisesti pätemättömänä, nämä osat poistetaan eikä niitä laiteta täytäntöön ja mikäli näiden ehtojen pääasialliset ehdot ovat yhä lain mukaisia ja päteviä, nämä jäljelle jäävät ehdot pysyvät voimassa ja pätevinä.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Asiakasta sitovat nämä ehdot sekä järjestäjän tekemät päätökset, jotka ovat kaikissa suhteissa lopullisia ja sitovia. Lain antamien vapauksien puitteissa järjestäjä varaa itselleen oikeuden muuttaa näitä ehtoja milloin vain omalla päätöksellään ja keskeyttää tai perua kampanjan tai kenen tahansa asiakkaan osallistumisen siihen, jos tietokonevirukset, valtuuttamattomat ihmisen tekemät toimet tai muut järjestäjän hallitsemattomissa olevat asiat vaikuttavat kampanjan hallinnoimiseen, turvallisuuteen tai toteuttamiseen. Muuten järjestäjästä tulee (omalla päätöksellään) kykenemätön kampanjan toteuttamiseen suunnitelman mukaisesti. Näin voi tapahtua myös muusta järjestäjän omalla päätöksellä määrittämästä syystä.</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Nämä ehdot ovat kampanjaa kokonaisuudessaan määrittävä sopimus ja sitova asiakkaalle. Muita sopimuksia, suullisia tai muita, ei pidetä kampanjan kannalta sitovina ellei niitä ole annettu kirjallisina ja järjestäjän allekirjoittamina. Jos mikään kampanjaan liittyvä asiakirja on ristiriidassa näiden ehtojen kanssa, nämä ehdot ovat ensisijaiset. Lain antamien enimmäisvapauksien puitteissa mitään vapauksia mistään näistä ehdoista ei anneta missään asiakkaan ja järjestäjän välisissä toimenpiteissä tai asiakkaan tai järjestäjän epäonnistuessa puolustaa oikeuksiaan näihin ehtoihin liittyen missään tilanteessa tai tilanteissa.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Asiakkaalta, joka rikkoo näitä ehtoja tai mitä tahansa lakia, säännöstä tai säädöstä osallistuessaan tähän kampanjaan, sekaantuu kampanjan toteuttamiseen tai aloittaa mitään järjestäjää, kampanjaa tai muuta osallistujaa kohtaan vahingollisia tai epäreiluja menettelyjä (vahingollisuuden määrittäminen on järjestäjän yksinoikeus) voidaan poistaa oikeus osallistua kampanjaan ja muita lainmukaisia oikeuksia tai korvausvaadeoikeuksia.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lastRenderedPageBreak/>
        <w:t xml:space="preserve">Järjestäjä käyttää asiakkaan järjestäjälle antamia henkilötietoja järjestäjän tietosuojakäytännön mukaan (luettavissa osoitteessa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Jos sinulla on näihin ehtoihin tai kampanjaan liittyviä kysymyksiä, lähetä sähköpostia osoitteeseen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tai postita ne alla olevaan osoitteeseen.</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Järjestäjän osoitetiedot</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 The Netherlands.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Tekijänoikeus- ja tavaramerkki-ilmoitukset</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Kampanja ja kaikki sen materiaalit ovat Fluke Corporation -yhtiön </w:t>
      </w:r>
      <w:bookmarkStart w:id="2" w:name="_Hlk51075229"/>
      <w:r>
        <w:rPr>
          <w:rFonts w:ascii="Times New Roman" w:hAnsi="Times New Roman"/>
          <w:sz w:val="20"/>
          <w:szCs w:val="20"/>
        </w:rPr>
        <w:t>ja sen tytäryhtiöiden tekijänoikeuksien alaisia © 2020</w:t>
      </w:r>
      <w:bookmarkEnd w:id="2"/>
      <w:r>
        <w:rPr>
          <w:rFonts w:ascii="Times New Roman" w:hAnsi="Times New Roman"/>
          <w:sz w:val="20"/>
          <w:szCs w:val="20"/>
        </w:rPr>
        <w:t>. Kaikki oikeudet pidätetään. FLUKE on Fluke Corporationin rekisteröity tavaramerkki.</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62C57"/>
    <w:rsid w:val="004C73F4"/>
    <w:rsid w:val="008E5133"/>
    <w:rsid w:val="009A10B2"/>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fi/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fi/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fi/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